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29" w:rsidRDefault="00617889" w:rsidP="00617889">
      <w:pPr>
        <w:spacing w:after="0" w:line="240" w:lineRule="auto"/>
        <w:jc w:val="center"/>
        <w:rPr>
          <w:b/>
        </w:rPr>
      </w:pPr>
      <w:bookmarkStart w:id="0" w:name="_GoBack"/>
      <w:bookmarkEnd w:id="0"/>
      <w:r w:rsidRPr="003B72CB">
        <w:rPr>
          <w:b/>
        </w:rPr>
        <w:t xml:space="preserve">Center for Community Engagement </w:t>
      </w:r>
    </w:p>
    <w:p w:rsidR="002C0DA1" w:rsidRDefault="00617889" w:rsidP="00617889">
      <w:pPr>
        <w:spacing w:after="0" w:line="240" w:lineRule="auto"/>
        <w:jc w:val="center"/>
        <w:rPr>
          <w:b/>
        </w:rPr>
      </w:pPr>
      <w:r w:rsidRPr="003B72CB">
        <w:rPr>
          <w:b/>
        </w:rPr>
        <w:t>Service Learning/Training Overview</w:t>
      </w:r>
    </w:p>
    <w:p w:rsidR="003B72CB" w:rsidRDefault="003B72CB" w:rsidP="00617889">
      <w:pPr>
        <w:spacing w:after="0" w:line="240" w:lineRule="auto"/>
        <w:jc w:val="center"/>
        <w:rPr>
          <w:b/>
        </w:rPr>
      </w:pPr>
      <w:r>
        <w:rPr>
          <w:b/>
        </w:rPr>
        <w:t>September 22, 2016</w:t>
      </w:r>
    </w:p>
    <w:p w:rsidR="00002729" w:rsidRDefault="00002729" w:rsidP="00617889">
      <w:pPr>
        <w:spacing w:after="0" w:line="240" w:lineRule="auto"/>
        <w:jc w:val="center"/>
        <w:rPr>
          <w:b/>
        </w:rPr>
      </w:pPr>
      <w:r>
        <w:rPr>
          <w:b/>
        </w:rPr>
        <w:t>Draft</w:t>
      </w:r>
    </w:p>
    <w:p w:rsidR="002C3962" w:rsidRPr="003B72CB" w:rsidRDefault="002C3962" w:rsidP="00617889">
      <w:pPr>
        <w:spacing w:after="0" w:line="240" w:lineRule="auto"/>
        <w:jc w:val="center"/>
        <w:rPr>
          <w:b/>
        </w:rPr>
      </w:pPr>
    </w:p>
    <w:tbl>
      <w:tblPr>
        <w:tblStyle w:val="TableGrid"/>
        <w:tblW w:w="0" w:type="auto"/>
        <w:tblLook w:val="04A0" w:firstRow="1" w:lastRow="0" w:firstColumn="1" w:lastColumn="0" w:noHBand="0" w:noVBand="1"/>
      </w:tblPr>
      <w:tblGrid>
        <w:gridCol w:w="1461"/>
        <w:gridCol w:w="7889"/>
      </w:tblGrid>
      <w:tr w:rsidR="00617889" w:rsidTr="003B72CB">
        <w:tc>
          <w:tcPr>
            <w:tcW w:w="1461" w:type="dxa"/>
          </w:tcPr>
          <w:p w:rsidR="00617889" w:rsidRDefault="00617889" w:rsidP="00A10495">
            <w:pPr>
              <w:spacing w:line="276" w:lineRule="auto"/>
            </w:pPr>
            <w:r>
              <w:t>Definition</w:t>
            </w:r>
          </w:p>
        </w:tc>
        <w:tc>
          <w:tcPr>
            <w:tcW w:w="8115" w:type="dxa"/>
          </w:tcPr>
          <w:p w:rsidR="002C3962" w:rsidRPr="00002729" w:rsidRDefault="00617889" w:rsidP="00A10495">
            <w:pPr>
              <w:spacing w:line="276" w:lineRule="auto"/>
              <w:rPr>
                <w:color w:val="000000"/>
                <w:szCs w:val="15"/>
                <w:u w:val="single"/>
              </w:rPr>
            </w:pPr>
            <w:r>
              <w:rPr>
                <w:color w:val="000000"/>
                <w:szCs w:val="20"/>
              </w:rPr>
              <w:t>Service Learning: A structured learning experience that combines community service with explicit learning objectives, preparation, and reflection. Students engaged in service-learning are expected not only to provide direct community service but also to learn about the context in which the service is provided, the connection between the service and their academic coursework, and their roles as citizens. (</w:t>
            </w:r>
            <w:r>
              <w:rPr>
                <w:color w:val="000000"/>
                <w:szCs w:val="15"/>
                <w:u w:val="single"/>
              </w:rPr>
              <w:t>Creating Community-Responsive Physicians: Concepts and Models for Service-Learning in Medical Education)</w:t>
            </w:r>
          </w:p>
        </w:tc>
      </w:tr>
      <w:tr w:rsidR="00617889" w:rsidTr="003B72CB">
        <w:tc>
          <w:tcPr>
            <w:tcW w:w="1461" w:type="dxa"/>
          </w:tcPr>
          <w:p w:rsidR="00617889" w:rsidRDefault="00617889" w:rsidP="00A10495">
            <w:pPr>
              <w:spacing w:line="276" w:lineRule="auto"/>
            </w:pPr>
            <w:r>
              <w:t xml:space="preserve">Past </w:t>
            </w:r>
            <w:r w:rsidR="00B3508F">
              <w:t xml:space="preserve">Key </w:t>
            </w:r>
            <w:r>
              <w:t>Activities</w:t>
            </w:r>
          </w:p>
        </w:tc>
        <w:tc>
          <w:tcPr>
            <w:tcW w:w="8115" w:type="dxa"/>
          </w:tcPr>
          <w:p w:rsidR="00617889" w:rsidRDefault="00617889" w:rsidP="00A10495">
            <w:pPr>
              <w:pStyle w:val="ListParagraph"/>
              <w:numPr>
                <w:ilvl w:val="0"/>
                <w:numId w:val="3"/>
              </w:numPr>
              <w:spacing w:line="276" w:lineRule="auto"/>
            </w:pPr>
            <w:r>
              <w:t xml:space="preserve">Community Partnership Resource Center (CPRC) </w:t>
            </w:r>
            <w:r w:rsidR="00A72AB2">
              <w:t xml:space="preserve">developed </w:t>
            </w:r>
            <w:r>
              <w:t>Service Learning Strategic Plan</w:t>
            </w:r>
            <w:r w:rsidR="003B72CB">
              <w:t xml:space="preserve"> in 2008</w:t>
            </w:r>
          </w:p>
          <w:p w:rsidR="00617889" w:rsidRDefault="00A72AB2" w:rsidP="00A10495">
            <w:pPr>
              <w:pStyle w:val="ListParagraph"/>
              <w:numPr>
                <w:ilvl w:val="0"/>
                <w:numId w:val="3"/>
              </w:numPr>
              <w:spacing w:line="276" w:lineRule="auto"/>
            </w:pPr>
            <w:r>
              <w:t xml:space="preserve">2006 – 2008: </w:t>
            </w:r>
            <w:r w:rsidR="00617889">
              <w:t xml:space="preserve">University Community Partnerships (UCP) </w:t>
            </w:r>
            <w:r w:rsidR="00002729">
              <w:t xml:space="preserve">convened </w:t>
            </w:r>
            <w:r w:rsidR="00617889">
              <w:t>Service Lear</w:t>
            </w:r>
            <w:r>
              <w:t xml:space="preserve">ning Working Group </w:t>
            </w:r>
          </w:p>
          <w:p w:rsidR="00617889" w:rsidRDefault="00A72AB2" w:rsidP="00A10495">
            <w:pPr>
              <w:pStyle w:val="ListParagraph"/>
              <w:numPr>
                <w:ilvl w:val="0"/>
                <w:numId w:val="3"/>
              </w:numPr>
              <w:spacing w:line="276" w:lineRule="auto"/>
            </w:pPr>
            <w:r>
              <w:t xml:space="preserve">2012-2013: </w:t>
            </w:r>
            <w:r w:rsidR="003B72CB">
              <w:t xml:space="preserve">Development of </w:t>
            </w:r>
            <w:r w:rsidR="00617889">
              <w:t xml:space="preserve">Academy of Medical Educators (AME) </w:t>
            </w:r>
            <w:r>
              <w:t xml:space="preserve">funded </w:t>
            </w:r>
            <w:r w:rsidR="00617889">
              <w:t xml:space="preserve">Online Community Engagement </w:t>
            </w:r>
            <w:r>
              <w:t xml:space="preserve">Curricular Modules </w:t>
            </w:r>
            <w:r w:rsidR="00B3508F">
              <w:t>(online resource)</w:t>
            </w:r>
          </w:p>
          <w:p w:rsidR="00617889" w:rsidRDefault="00A72AB2" w:rsidP="00A10495">
            <w:pPr>
              <w:pStyle w:val="ListParagraph"/>
              <w:numPr>
                <w:ilvl w:val="0"/>
                <w:numId w:val="3"/>
              </w:numPr>
              <w:spacing w:line="276" w:lineRule="auto"/>
            </w:pPr>
            <w:r>
              <w:t xml:space="preserve">2012 – 2014: </w:t>
            </w:r>
            <w:r w:rsidR="00617889">
              <w:t>UCP Partnersh</w:t>
            </w:r>
            <w:r>
              <w:t>ips Grants Program</w:t>
            </w:r>
            <w:r w:rsidR="00617889">
              <w:t xml:space="preserve"> on Service Learning</w:t>
            </w:r>
            <w:r>
              <w:t xml:space="preserve"> funded 26 grants and provided 2 sessions of service learning training for grantees</w:t>
            </w:r>
            <w:r w:rsidR="003B72CB">
              <w:t xml:space="preserve"> (include community members, faculty, staff and students)</w:t>
            </w:r>
            <w:r>
              <w:t>.</w:t>
            </w:r>
          </w:p>
        </w:tc>
      </w:tr>
      <w:tr w:rsidR="00617889" w:rsidTr="003B72CB">
        <w:tc>
          <w:tcPr>
            <w:tcW w:w="1461" w:type="dxa"/>
          </w:tcPr>
          <w:p w:rsidR="00617889" w:rsidRDefault="00617889" w:rsidP="00A10495">
            <w:pPr>
              <w:spacing w:line="276" w:lineRule="auto"/>
            </w:pPr>
            <w:r>
              <w:t>Current Work</w:t>
            </w:r>
          </w:p>
        </w:tc>
        <w:tc>
          <w:tcPr>
            <w:tcW w:w="8115" w:type="dxa"/>
          </w:tcPr>
          <w:p w:rsidR="007B045A" w:rsidRDefault="007B045A" w:rsidP="00A10495">
            <w:pPr>
              <w:pStyle w:val="ListParagraph"/>
              <w:numPr>
                <w:ilvl w:val="0"/>
                <w:numId w:val="4"/>
              </w:numPr>
              <w:spacing w:line="276" w:lineRule="auto"/>
            </w:pPr>
            <w:r>
              <w:t>CTSI Community Engagement &amp; Health Policy: Didactic, linkage/matching, experiential and mentorship services for:</w:t>
            </w:r>
          </w:p>
          <w:p w:rsidR="007B045A" w:rsidRDefault="002B241E" w:rsidP="00A10495">
            <w:pPr>
              <w:pStyle w:val="ListParagraph"/>
              <w:numPr>
                <w:ilvl w:val="0"/>
                <w:numId w:val="5"/>
              </w:numPr>
              <w:spacing w:line="276" w:lineRule="auto"/>
            </w:pPr>
            <w:r>
              <w:t>Program in Medical Education for the Urban Underserved (</w:t>
            </w:r>
            <w:r w:rsidR="007B045A">
              <w:t>PRIME-US</w:t>
            </w:r>
            <w:r>
              <w:t>)</w:t>
            </w:r>
          </w:p>
          <w:p w:rsidR="007B045A" w:rsidRDefault="007B045A" w:rsidP="00A10495">
            <w:pPr>
              <w:pStyle w:val="ListParagraph"/>
              <w:numPr>
                <w:ilvl w:val="0"/>
                <w:numId w:val="5"/>
              </w:numPr>
              <w:spacing w:line="276" w:lineRule="auto"/>
            </w:pPr>
            <w:r>
              <w:t>Family Community Medicine Residency Program</w:t>
            </w:r>
          </w:p>
          <w:p w:rsidR="007B045A" w:rsidRDefault="007B045A" w:rsidP="00A10495">
            <w:pPr>
              <w:pStyle w:val="ListParagraph"/>
              <w:numPr>
                <w:ilvl w:val="0"/>
                <w:numId w:val="5"/>
              </w:numPr>
              <w:spacing w:line="276" w:lineRule="auto"/>
            </w:pPr>
            <w:r>
              <w:t>General Internal Medicine Primary Care Residency Program</w:t>
            </w:r>
          </w:p>
          <w:p w:rsidR="007B045A" w:rsidRDefault="007B045A" w:rsidP="00A10495">
            <w:pPr>
              <w:pStyle w:val="ListParagraph"/>
              <w:numPr>
                <w:ilvl w:val="0"/>
                <w:numId w:val="5"/>
              </w:numPr>
              <w:spacing w:line="276" w:lineRule="auto"/>
            </w:pPr>
            <w:r>
              <w:t>Pediatric</w:t>
            </w:r>
            <w:r w:rsidR="002B241E">
              <w:t>s</w:t>
            </w:r>
            <w:r>
              <w:t xml:space="preserve"> Leadership</w:t>
            </w:r>
            <w:r w:rsidR="002B241E">
              <w:t xml:space="preserve"> for the Underserved</w:t>
            </w:r>
            <w:r>
              <w:t xml:space="preserve"> </w:t>
            </w:r>
            <w:r w:rsidR="002B241E">
              <w:t>(</w:t>
            </w:r>
            <w:r>
              <w:t>PLUS</w:t>
            </w:r>
            <w:r w:rsidR="002B241E">
              <w:t>)</w:t>
            </w:r>
            <w:r>
              <w:t xml:space="preserve"> Residency Program</w:t>
            </w:r>
          </w:p>
          <w:p w:rsidR="007B045A" w:rsidRDefault="007B045A" w:rsidP="00A10495">
            <w:pPr>
              <w:pStyle w:val="ListParagraph"/>
              <w:numPr>
                <w:ilvl w:val="0"/>
                <w:numId w:val="5"/>
              </w:numPr>
              <w:spacing w:line="276" w:lineRule="auto"/>
            </w:pPr>
            <w:r>
              <w:t>Global Health Sciences Program</w:t>
            </w:r>
          </w:p>
          <w:p w:rsidR="007B045A" w:rsidRDefault="007B045A" w:rsidP="00A10495">
            <w:pPr>
              <w:pStyle w:val="ListParagraph"/>
              <w:numPr>
                <w:ilvl w:val="0"/>
                <w:numId w:val="5"/>
              </w:numPr>
              <w:spacing w:line="276" w:lineRule="auto"/>
            </w:pPr>
            <w:r>
              <w:t xml:space="preserve">School of Medicine General </w:t>
            </w:r>
          </w:p>
          <w:p w:rsidR="00617889" w:rsidRDefault="007B045A" w:rsidP="00A10495">
            <w:pPr>
              <w:pStyle w:val="ListParagraph"/>
              <w:numPr>
                <w:ilvl w:val="0"/>
                <w:numId w:val="5"/>
              </w:numPr>
              <w:spacing w:line="276" w:lineRule="auto"/>
            </w:pPr>
            <w:r>
              <w:t xml:space="preserve">School of Nursing Advanced Public Health Nursing </w:t>
            </w:r>
            <w:proofErr w:type="spellStart"/>
            <w:r>
              <w:t>Masters</w:t>
            </w:r>
            <w:proofErr w:type="spellEnd"/>
            <w:r>
              <w:t xml:space="preserve"> Program </w:t>
            </w:r>
          </w:p>
          <w:p w:rsidR="007B045A" w:rsidRDefault="007B045A" w:rsidP="00A10495">
            <w:pPr>
              <w:pStyle w:val="ListParagraph"/>
              <w:numPr>
                <w:ilvl w:val="0"/>
                <w:numId w:val="5"/>
              </w:numPr>
              <w:spacing w:line="276" w:lineRule="auto"/>
            </w:pPr>
            <w:r>
              <w:t>MPH Programs from USF, SFSU, SJSU</w:t>
            </w:r>
          </w:p>
          <w:p w:rsidR="002C3962" w:rsidRDefault="00002729" w:rsidP="002C3962">
            <w:pPr>
              <w:pStyle w:val="ListParagraph"/>
              <w:numPr>
                <w:ilvl w:val="0"/>
                <w:numId w:val="4"/>
              </w:numPr>
            </w:pPr>
            <w:r>
              <w:t>CTSI Training in Clinical Research (TICR)</w:t>
            </w:r>
            <w:r w:rsidR="002C3962">
              <w:t xml:space="preserve"> </w:t>
            </w:r>
            <w:r w:rsidR="00AA6F27">
              <w:t xml:space="preserve">– faculty taught and </w:t>
            </w:r>
            <w:r w:rsidR="002C3962">
              <w:t xml:space="preserve">paid: </w:t>
            </w:r>
          </w:p>
          <w:p w:rsidR="00002729" w:rsidRDefault="002C3962" w:rsidP="002C3962">
            <w:pPr>
              <w:pStyle w:val="ListParagraph"/>
              <w:numPr>
                <w:ilvl w:val="0"/>
                <w:numId w:val="5"/>
              </w:numPr>
              <w:spacing w:line="276" w:lineRule="auto"/>
            </w:pPr>
            <w:r>
              <w:t>Community Engaged Research</w:t>
            </w:r>
          </w:p>
          <w:p w:rsidR="007B045A" w:rsidRDefault="002C3962" w:rsidP="00A10495">
            <w:pPr>
              <w:pStyle w:val="ListParagraph"/>
              <w:numPr>
                <w:ilvl w:val="0"/>
                <w:numId w:val="5"/>
              </w:numPr>
              <w:spacing w:line="276" w:lineRule="auto"/>
            </w:pPr>
            <w:r>
              <w:t>Designing Organizational-level Implementation Strategies</w:t>
            </w:r>
          </w:p>
        </w:tc>
      </w:tr>
      <w:tr w:rsidR="00617889" w:rsidTr="003B72CB">
        <w:tc>
          <w:tcPr>
            <w:tcW w:w="1461" w:type="dxa"/>
          </w:tcPr>
          <w:p w:rsidR="00617889" w:rsidRDefault="00617889" w:rsidP="00A10495">
            <w:pPr>
              <w:spacing w:line="276" w:lineRule="auto"/>
            </w:pPr>
            <w:r>
              <w:t>Opportunities</w:t>
            </w:r>
          </w:p>
        </w:tc>
        <w:tc>
          <w:tcPr>
            <w:tcW w:w="8115" w:type="dxa"/>
          </w:tcPr>
          <w:p w:rsidR="002B241E" w:rsidRDefault="003B72CB" w:rsidP="00A10495">
            <w:pPr>
              <w:pStyle w:val="ListParagraph"/>
              <w:numPr>
                <w:ilvl w:val="0"/>
                <w:numId w:val="2"/>
              </w:numPr>
              <w:spacing w:line="276" w:lineRule="auto"/>
            </w:pPr>
            <w:r>
              <w:t xml:space="preserve">School of Medicine Community Engagement Orientation Committee: </w:t>
            </w:r>
            <w:r w:rsidR="002B241E">
              <w:t>2016 School of Medicine new student orientation on Community Engagement</w:t>
            </w:r>
          </w:p>
          <w:p w:rsidR="00617889" w:rsidRDefault="00B3508F" w:rsidP="00A10495">
            <w:pPr>
              <w:pStyle w:val="ListParagraph"/>
              <w:numPr>
                <w:ilvl w:val="0"/>
                <w:numId w:val="2"/>
              </w:numPr>
              <w:spacing w:line="276" w:lineRule="auto"/>
            </w:pPr>
            <w:r>
              <w:t xml:space="preserve">New School of Medicine </w:t>
            </w:r>
            <w:r w:rsidR="00A10495">
              <w:t>Bridges</w:t>
            </w:r>
            <w:r w:rsidR="007B045A">
              <w:t xml:space="preserve"> Curriculum</w:t>
            </w:r>
            <w:r w:rsidR="00A10495">
              <w:t xml:space="preserve"> – scholarly project requirement</w:t>
            </w:r>
          </w:p>
          <w:p w:rsidR="007B045A" w:rsidRDefault="002B241E" w:rsidP="00A10495">
            <w:pPr>
              <w:pStyle w:val="ListParagraph"/>
              <w:numPr>
                <w:ilvl w:val="0"/>
                <w:numId w:val="2"/>
              </w:numPr>
              <w:spacing w:line="276" w:lineRule="auto"/>
            </w:pPr>
            <w:r>
              <w:t xml:space="preserve">Differences Matter Group </w:t>
            </w:r>
            <w:r w:rsidR="003B72CB">
              <w:t>3</w:t>
            </w:r>
            <w:r w:rsidR="00B3508F">
              <w:t>: Cultivate the highest quality, most inclusive learning environment</w:t>
            </w:r>
          </w:p>
        </w:tc>
      </w:tr>
    </w:tbl>
    <w:p w:rsidR="00617889" w:rsidRDefault="00617889" w:rsidP="00A10495"/>
    <w:sectPr w:rsidR="00617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9D3"/>
    <w:multiLevelType w:val="hybridMultilevel"/>
    <w:tmpl w:val="F9445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811EF"/>
    <w:multiLevelType w:val="hybridMultilevel"/>
    <w:tmpl w:val="5C9C3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CE0966"/>
    <w:multiLevelType w:val="hybridMultilevel"/>
    <w:tmpl w:val="6F7E9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DA2F8C"/>
    <w:multiLevelType w:val="hybridMultilevel"/>
    <w:tmpl w:val="97506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326E5"/>
    <w:multiLevelType w:val="hybridMultilevel"/>
    <w:tmpl w:val="D442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89"/>
    <w:rsid w:val="00002729"/>
    <w:rsid w:val="002B241E"/>
    <w:rsid w:val="002C0DA1"/>
    <w:rsid w:val="002C3962"/>
    <w:rsid w:val="003B72CB"/>
    <w:rsid w:val="00617889"/>
    <w:rsid w:val="00723B87"/>
    <w:rsid w:val="00797816"/>
    <w:rsid w:val="007B045A"/>
    <w:rsid w:val="00A10495"/>
    <w:rsid w:val="00A72AB2"/>
    <w:rsid w:val="00AA6F27"/>
    <w:rsid w:val="00B3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62FFD-C5CC-48E5-BC7C-77CBC364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Wylie</dc:creator>
  <cp:lastModifiedBy>Liu, Wylie</cp:lastModifiedBy>
  <cp:revision>2</cp:revision>
  <dcterms:created xsi:type="dcterms:W3CDTF">2019-03-14T22:20:00Z</dcterms:created>
  <dcterms:modified xsi:type="dcterms:W3CDTF">2019-03-14T22:20:00Z</dcterms:modified>
</cp:coreProperties>
</file>